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numPr>
          <w:ilvl w:val="0"/>
          <w:numId w:val="1"/>
        </w:numPr>
        <w:bidi w:val="0"/>
        <w:jc w:val="center"/>
        <w:rPr>
          <w:b/>
          <w:bCs/>
          <w:sz w:val="30"/>
          <w:szCs w:val="30"/>
          <w:u w:val="none"/>
        </w:rPr>
      </w:pPr>
      <w:r>
        <w:rPr>
          <w:b/>
          <w:bCs/>
          <w:sz w:val="30"/>
          <w:szCs w:val="30"/>
          <w:u w:val="none"/>
        </w:rPr>
        <w:t>Books, Libri o monografie</w:t>
      </w:r>
    </w:p>
    <w:p>
      <w:pPr>
        <w:pStyle w:val="Normal"/>
        <w:bidi w:val="0"/>
        <w:jc w:val="center"/>
        <w:rPr>
          <w:b/>
          <w:bCs/>
          <w:sz w:val="30"/>
          <w:szCs w:val="30"/>
          <w:u w:val="none"/>
        </w:rPr>
      </w:pPr>
      <w:r>
        <w:rPr>
          <w:b/>
          <w:bCs/>
          <w:sz w:val="30"/>
          <w:szCs w:val="30"/>
          <w:u w:val="none"/>
        </w:rPr>
        <w:t>Di Michele Luglio</w:t>
      </w:r>
    </w:p>
    <w:p>
      <w:pPr>
        <w:pStyle w:val="Normal"/>
        <w:bidi w:val="0"/>
        <w:jc w:val="both"/>
        <w:rPr/>
      </w:pPr>
      <w:r>
        <w:rPr/>
      </w:r>
    </w:p>
    <w:p>
      <w:pPr>
        <w:pStyle w:val="Normal"/>
        <w:numPr>
          <w:ilvl w:val="0"/>
          <w:numId w:val="2"/>
        </w:numPr>
        <w:bidi w:val="0"/>
        <w:jc w:val="left"/>
        <w:rPr>
          <w:lang w:val="it-IT"/>
        </w:rPr>
      </w:pPr>
      <w:r>
        <w:rPr>
          <w:lang w:val="it-IT"/>
        </w:rPr>
        <w:t xml:space="preserve">M. Luglio, </w:t>
      </w:r>
      <w:r>
        <w:rPr>
          <w:i/>
          <w:lang w:val="it-IT"/>
        </w:rPr>
        <w:t>La rete telefonica a lunga distanza a 140 Mbit/s: un'ipotesi di protezione automatica</w:t>
      </w:r>
      <w:r>
        <w:rPr>
          <w:lang w:val="it-IT"/>
        </w:rPr>
        <w:t>, nota stampa scientifica dell’ASST, 1991.</w:t>
      </w:r>
    </w:p>
    <w:p>
      <w:pPr>
        <w:pStyle w:val="Normal"/>
        <w:numPr>
          <w:ilvl w:val="0"/>
          <w:numId w:val="2"/>
        </w:numPr>
        <w:bidi w:val="0"/>
        <w:jc w:val="left"/>
        <w:rPr/>
      </w:pPr>
      <w:r>
        <w:rPr>
          <w:lang w:val="it-IT"/>
        </w:rPr>
        <w:t xml:space="preserve">M. Luglio, </w:t>
      </w:r>
      <w:r>
        <w:rPr>
          <w:i/>
          <w:lang w:val="it-IT"/>
        </w:rPr>
        <w:t>Verso le comunicazioni globali</w:t>
      </w:r>
      <w:r>
        <w:rPr>
          <w:lang w:val="it-IT"/>
        </w:rPr>
        <w:t xml:space="preserve">, Ed. </w:t>
      </w:r>
      <w:r>
        <w:rPr/>
        <w:t>Nuova Cultura, Ottobre 1993.</w:t>
      </w:r>
    </w:p>
    <w:p>
      <w:pPr>
        <w:pStyle w:val="Normal"/>
        <w:numPr>
          <w:ilvl w:val="0"/>
          <w:numId w:val="2"/>
        </w:numPr>
        <w:bidi w:val="0"/>
        <w:jc w:val="left"/>
        <w:rPr/>
      </w:pPr>
      <w:r>
        <w:rPr/>
        <w:t xml:space="preserve">P. Loreti, M. Luglio, </w:t>
      </w:r>
      <w:r>
        <w:rPr>
          <w:i/>
        </w:rPr>
        <w:t>Satellite Diversity: a Technique to Improve Link Performance and Availability for Multicoverage Constellations</w:t>
      </w:r>
      <w:r>
        <w:rPr/>
        <w:t>, chapter in P. Stavroulakis (Ed) “</w:t>
      </w:r>
      <w:r>
        <w:rPr>
          <w:lang w:val="en-US"/>
        </w:rPr>
        <w:t>3</w:t>
      </w:r>
      <w:r>
        <w:rPr>
          <w:vertAlign w:val="superscript"/>
          <w:lang w:val="en-US"/>
        </w:rPr>
        <w:t>rd</w:t>
      </w:r>
      <w:r>
        <w:rPr>
          <w:lang w:val="en-US"/>
        </w:rPr>
        <w:t xml:space="preserve"> Generation Mobile Communication Systems, UMTS and IMT-2000”</w:t>
      </w:r>
      <w:r>
        <w:rPr/>
        <w:t>, Springer Verlag, Berlin, 2001.</w:t>
      </w:r>
    </w:p>
    <w:p>
      <w:pPr>
        <w:pStyle w:val="Normal"/>
        <w:numPr>
          <w:ilvl w:val="0"/>
          <w:numId w:val="2"/>
        </w:numPr>
        <w:bidi w:val="0"/>
        <w:jc w:val="left"/>
        <w:rPr>
          <w:lang w:val="it-IT"/>
        </w:rPr>
      </w:pPr>
      <w:r>
        <w:rPr>
          <w:lang w:val="it-IT"/>
        </w:rPr>
        <w:t xml:space="preserve">M. Ruggieri, M. Luglio, M. Pratesi, </w:t>
      </w:r>
      <w:r>
        <w:rPr>
          <w:i/>
          <w:lang w:val="it-IT"/>
        </w:rPr>
        <w:t>Esercizi di Elaborazione Numerica dei Segnali</w:t>
      </w:r>
      <w:r>
        <w:rPr>
          <w:lang w:val="it-IT"/>
        </w:rPr>
        <w:t>, Jackson, 2002.</w:t>
      </w:r>
    </w:p>
    <w:p>
      <w:pPr>
        <w:pStyle w:val="Normal"/>
        <w:numPr>
          <w:ilvl w:val="0"/>
          <w:numId w:val="2"/>
        </w:numPr>
        <w:bidi w:val="0"/>
        <w:jc w:val="left"/>
        <w:rPr/>
      </w:pPr>
      <w:r>
        <w:rPr/>
        <w:t xml:space="preserve">M. Ruggieri, M. Luglio, M. Pratesi, </w:t>
      </w:r>
      <w:r>
        <w:rPr>
          <w:i/>
        </w:rPr>
        <w:t>Digital Signal Processing: Exercises and Applications</w:t>
      </w:r>
      <w:r>
        <w:rPr/>
        <w:t>, Aracne, 2004.</w:t>
      </w:r>
    </w:p>
    <w:p>
      <w:pPr>
        <w:pStyle w:val="Normal"/>
        <w:numPr>
          <w:ilvl w:val="0"/>
          <w:numId w:val="2"/>
        </w:numPr>
        <w:bidi w:val="0"/>
        <w:jc w:val="left"/>
        <w:rPr/>
      </w:pPr>
      <w:r>
        <w:rPr/>
        <w:t>P. Chini, G. Giambene, D. Bartolini, M. Luglio and C. Roseti, Cross-layer Management of Radio Resources in an Interactive DVB-RCS-based Satellite Network, in Proceedings 20th International Symposium on Computer and Information Sciences (ISCIS), pp. 124–135, Istanbul, Turkey, Oct. 2005. Chapter in Lecture Notes in Computer Sciences (Series Volume 3733, Series ISSN 0302-9743), Publisher: Springer Berlin Heidelberg. DOI: 10.1007/11569596_15, Print ISBN: 978-3-540-29414-6, Online ISBN: 978-3-540-32085-2.</w:t>
      </w:r>
    </w:p>
    <w:p>
      <w:pPr>
        <w:pStyle w:val="Normal"/>
        <w:numPr>
          <w:ilvl w:val="0"/>
          <w:numId w:val="2"/>
        </w:numPr>
        <w:bidi w:val="0"/>
        <w:jc w:val="left"/>
        <w:rPr/>
      </w:pPr>
      <w:r>
        <w:rPr/>
        <w:t xml:space="preserve">M. Luglio, A. Saitto, </w:t>
      </w:r>
      <w:r>
        <w:rPr>
          <w:i/>
        </w:rPr>
        <w:t>Security of Satellite Networks</w:t>
      </w:r>
      <w:r>
        <w:rPr/>
        <w:t>, chapter in H. Bidgoli (Ed), “The Handbook of Information Security”, John Wiley &amp; Sons, Inc., 2006, Hoboken, N.J., Vol. I, pp. 754-771.</w:t>
      </w:r>
    </w:p>
    <w:p>
      <w:pPr>
        <w:pStyle w:val="Normal"/>
        <w:numPr>
          <w:ilvl w:val="0"/>
          <w:numId w:val="2"/>
        </w:numPr>
        <w:bidi w:val="0"/>
        <w:jc w:val="left"/>
        <w:rPr/>
      </w:pPr>
      <w:r>
        <w:rPr/>
        <w:t xml:space="preserve">S. Scalise, M. Álvarez Díaz, J. Bito, M. Bousquet, L. Castanet, I. Frigyes, P. Horvath, A. Jahn, M. Krejcarek, J. Lemorton, M. Luglio, S. Morosi, M. Neri, </w:t>
        <w:br/>
        <w:t xml:space="preserve">M.A. Vázquez-Castro, </w:t>
      </w:r>
      <w:r>
        <w:rPr>
          <w:i/>
        </w:rPr>
        <w:t>Satellite Channel Impairments</w:t>
      </w:r>
      <w:r>
        <w:rPr/>
        <w:t>, chapter in G. E. Corazza (Ed), “Digital Satellite Communications”, Springer Science, 2007, pp. 65-115.</w:t>
      </w:r>
    </w:p>
    <w:p>
      <w:pPr>
        <w:pStyle w:val="Normal"/>
        <w:numPr>
          <w:ilvl w:val="0"/>
          <w:numId w:val="2"/>
        </w:numPr>
        <w:bidi w:val="0"/>
        <w:jc w:val="left"/>
        <w:rPr/>
      </w:pPr>
      <w:r>
        <w:rPr/>
        <w:t xml:space="preserve">G. K. Karagiannidis, M. Bousquet M., C. Caini, S. Cioni, I. Frigyes, P. Horvath, T. Javornik, G. Kandus, M. Luglio, P. Salmi, M.A. Vázquez-Castro, D.A. Zogas, </w:t>
      </w:r>
      <w:r>
        <w:rPr>
          <w:i/>
        </w:rPr>
        <w:t>Diversity Techniques and Fade Mitigation</w:t>
      </w:r>
      <w:r>
        <w:rPr/>
        <w:t xml:space="preserve">, chapter in G. E. Corazza (Ed), “Digital Satellite Communications”, Springer Science, 2007, pp. 313-365. </w:t>
      </w:r>
    </w:p>
    <w:p>
      <w:pPr>
        <w:pStyle w:val="Normal"/>
        <w:numPr>
          <w:ilvl w:val="0"/>
          <w:numId w:val="2"/>
        </w:numPr>
        <w:bidi w:val="0"/>
        <w:jc w:val="left"/>
        <w:rPr/>
      </w:pPr>
      <w:r>
        <w:rPr/>
        <w:t xml:space="preserve">A. Duverdier, C. Bazile, M. Bousquet, B.G. Evans, I. Frigyes, M. Luglio, M. Mohorcic, R. Pedone, S. Svigelj. M. Villanti, A. Widiawan, </w:t>
      </w:r>
      <w:r>
        <w:rPr>
          <w:i/>
        </w:rPr>
        <w:t>Systems and Services</w:t>
      </w:r>
      <w:r>
        <w:rPr/>
        <w:t>, chapter in G. E. Corazza (Ed), “Digital Satellite Communications”, Springer Science, 2007, pp. 449-482.</w:t>
      </w:r>
    </w:p>
    <w:p>
      <w:pPr>
        <w:pStyle w:val="Normal"/>
        <w:numPr>
          <w:ilvl w:val="0"/>
          <w:numId w:val="2"/>
        </w:numPr>
        <w:bidi w:val="0"/>
        <w:jc w:val="left"/>
        <w:rPr/>
      </w:pPr>
      <w:r>
        <w:rPr/>
        <w:t xml:space="preserve">M. Luglio, A. Saitto, </w:t>
      </w:r>
      <w:r>
        <w:rPr>
          <w:i/>
        </w:rPr>
        <w:t>Satellite Communications Basics</w:t>
      </w:r>
      <w:r>
        <w:rPr/>
        <w:t>, chapter in H. Bidgoli (Ed), “The Handbook of Computer Networks”, John Wiley &amp; Sons, Inc., 2007, Hoboken, N.J., Vol. II, part 3, pp. 802-814.</w:t>
      </w:r>
    </w:p>
    <w:p>
      <w:pPr>
        <w:pStyle w:val="Normal"/>
        <w:numPr>
          <w:ilvl w:val="0"/>
          <w:numId w:val="2"/>
        </w:numPr>
        <w:bidi w:val="0"/>
        <w:jc w:val="left"/>
        <w:rPr/>
      </w:pPr>
      <w:r>
        <w:rPr/>
        <w:t xml:space="preserve">M. Luglio, A. Saitto, </w:t>
      </w:r>
      <w:r>
        <w:rPr>
          <w:i/>
        </w:rPr>
        <w:t>Geosynchronous Fixed Satellite Communications</w:t>
      </w:r>
      <w:r>
        <w:rPr/>
        <w:t>, chapter in H. Bidgoli (Ed), “The Handbook of Computer Networks”, John Wiley &amp; Sons, Inc., 2007, Hoboken, N.J., Vol. II, part 3, pp. 836-859.</w:t>
      </w:r>
    </w:p>
    <w:p>
      <w:pPr>
        <w:pStyle w:val="Normal"/>
        <w:numPr>
          <w:ilvl w:val="0"/>
          <w:numId w:val="2"/>
        </w:numPr>
        <w:bidi w:val="0"/>
        <w:jc w:val="left"/>
        <w:rPr/>
      </w:pPr>
      <w:r>
        <w:rPr/>
        <w:t xml:space="preserve">N. Celandroni, P. Chini, G. Fairhurst, G. Giambene, M. Luglio, F. Potortì, C. Roseti, </w:t>
      </w:r>
      <w:r>
        <w:rPr>
          <w:i/>
        </w:rPr>
        <w:t>Resource Management and Transport Layer</w:t>
      </w:r>
      <w:r>
        <w:rPr/>
        <w:t>, chapter in G. Giambene (Ed), Adaptive Resource Management and Optimization in Satellite Networks, Springer Science, 2007, 289-311. ISBN 978-0-387-36897-9</w:t>
      </w:r>
    </w:p>
    <w:p>
      <w:pPr>
        <w:pStyle w:val="Normal"/>
        <w:numPr>
          <w:ilvl w:val="0"/>
          <w:numId w:val="2"/>
        </w:numPr>
        <w:bidi w:val="0"/>
        <w:jc w:val="left"/>
        <w:rPr/>
      </w:pPr>
      <w:r>
        <w:rPr>
          <w:lang w:val="it-IT"/>
        </w:rPr>
        <w:t xml:space="preserve">Ed. G. Tselentis et al. </w:t>
      </w:r>
      <w:r>
        <w:rPr/>
        <w:t>(Eds), "Towards the Future Internet - Emerging Trends from European Research", IOS Press 2010, F. Belli, M. Luglio, C. Roseti, “Vulnerabilities and Protection of Satellite Networks Interconnected with terrestrial segments”, IOS Press, Amsterdam, 2010, pp 139-148, ISBN 978-1-60750-538-9, DOI:10.3233/978-1-60750-539-6-139.</w:t>
      </w:r>
    </w:p>
    <w:p>
      <w:pPr>
        <w:pStyle w:val="Normal"/>
        <w:numPr>
          <w:ilvl w:val="0"/>
          <w:numId w:val="2"/>
        </w:numPr>
        <w:bidi w:val="0"/>
        <w:jc w:val="left"/>
        <w:rPr/>
      </w:pPr>
      <w:r>
        <w:rPr/>
        <w:t xml:space="preserve">M. Luglio, C. Roseti, F. Zampognaro, </w:t>
      </w:r>
      <w:r>
        <w:rPr>
          <w:i/>
          <w:lang w:val="en-US"/>
        </w:rPr>
        <w:t>A Satellite Network Emulation Platform for Implementation and Testing of TCP/IP Applications</w:t>
      </w:r>
      <w:r>
        <w:rPr/>
        <w:t xml:space="preserve">, chapter in </w:t>
      </w:r>
      <w:r>
        <w:rPr>
          <w:lang w:val="en-US"/>
        </w:rPr>
        <w:t>Korakis T.; Zink M.; Ott M. (Eds.)</w:t>
      </w:r>
      <w:r>
        <w:rPr/>
        <w:t xml:space="preserve"> “</w:t>
      </w:r>
      <w:r>
        <w:rPr>
          <w:lang w:val="en-US"/>
        </w:rPr>
        <w:t>Testbeds and Research Infrastructure: Development of Networks and Communities”, 8</w:t>
      </w:r>
      <w:r>
        <w:rPr>
          <w:vertAlign w:val="superscript"/>
          <w:lang w:val="en-US"/>
        </w:rPr>
        <w:t>th</w:t>
      </w:r>
      <w:r>
        <w:rPr>
          <w:lang w:val="en-US"/>
        </w:rPr>
        <w:t xml:space="preserve"> International ICST Conference, TridentCom 2012, Thessanoliki, Greece, June 11-13, 2012, Series:</w:t>
      </w:r>
      <w:r>
        <w:rPr/>
        <w:t xml:space="preserve"> </w:t>
      </w:r>
      <w:r>
        <w:rPr>
          <w:lang w:val="en-US"/>
        </w:rPr>
        <w:t>Lecture Notes of the Institute for Computer Sciences, Social-Informatics and Telecommunications Engineering, Vol. 44, ISBN 978-3-642-35575-2</w:t>
      </w:r>
      <w:r>
        <w:rPr/>
        <w:t>.</w:t>
      </w:r>
    </w:p>
    <w:p>
      <w:pPr>
        <w:pStyle w:val="Normal"/>
        <w:numPr>
          <w:ilvl w:val="0"/>
          <w:numId w:val="2"/>
        </w:numPr>
        <w:bidi w:val="0"/>
        <w:jc w:val="left"/>
        <w:rPr/>
      </w:pPr>
      <w:r>
        <w:rPr/>
        <w:t>L. Caviglione, A. Gotta, A. Abdel Salam, M. Luglio, C. Roseti, F. Zampognaro, Performance Evaluation of http and SPDY over a DVB-RCS Satellite Link with Different BoD Schemes, in the book “Personal Satellite Systems. Next-Generation Satellite Networking and Communication Systems- 6th International Conference, PSATS 2014, Genoa, Italy, July 28-29, 2014, Revised Selected Papers”, Series Title, Lecture Notes of the Institute for Computer Sciences, Social Informatics and Telecommunications Engineering, Volume 148, 2016, eBook ISBN: 978-3-319-47081-8, DOI: 10.1007/978-3-319-47081-8, Softcover ISBN; 978-3-319-47080-1, Series ISSN: 1867-8211. Publisher: Springer International Publishing.</w:t>
      </w:r>
    </w:p>
    <w:p>
      <w:pPr>
        <w:pStyle w:val="Normal"/>
        <w:numPr>
          <w:ilvl w:val="0"/>
          <w:numId w:val="2"/>
        </w:numPr>
        <w:bidi w:val="0"/>
        <w:jc w:val="left"/>
        <w:rPr/>
      </w:pPr>
      <w:r>
        <w:rPr/>
        <w:t xml:space="preserve">M. Luglio, C. Roseti, E. Russo, F. Zampognaro, </w:t>
      </w:r>
      <w:r>
        <w:rPr>
          <w:i/>
        </w:rPr>
        <w:t>Ka-band High Throughput Satellites for 5G based applications: the Athena-Fidus case study</w:t>
      </w:r>
      <w:r>
        <w:rPr/>
        <w:t>, Communications in Computer and Information Science, Book Series, Volume 990, 2019, Pages 16-37, 14</w:t>
      </w:r>
      <w:r>
        <w:rPr>
          <w:vertAlign w:val="superscript"/>
        </w:rPr>
        <w:t>th</w:t>
      </w:r>
      <w:r>
        <w:rPr/>
        <w:t xml:space="preserve"> International Joint Conference on e-Business and Telecommunications, ICETE 2017; Madrid; Spain; 24 July 2017 through 26 July 2017; Code 223239 Springer.</w:t>
      </w:r>
    </w:p>
    <w:p>
      <w:pPr>
        <w:pStyle w:val="Normal"/>
        <w:numPr>
          <w:ilvl w:val="0"/>
          <w:numId w:val="2"/>
        </w:numPr>
        <w:bidi w:val="0"/>
        <w:jc w:val="left"/>
        <w:rPr/>
      </w:pPr>
      <w:r>
        <w:rPr/>
        <w:t>N. Dore, F. Cochetti, I. Catapano, G. Ludeno, G. Gennarelli, M. E. Corrado, C. Cacace, P. Osso, M. Luglio, F. Zampognaro, The AMOR Project: When Technology Meets Cultural Heritage, chapter in book The Future of Heritage Science and Technologies, Springer, 2023.</w:t>
      </w:r>
    </w:p>
    <w:p>
      <w:pPr>
        <w:pStyle w:val="Normal"/>
        <w:numPr>
          <w:ilvl w:val="0"/>
          <w:numId w:val="2"/>
        </w:numPr>
        <w:bidi w:val="0"/>
        <w:jc w:val="left"/>
        <w:rPr/>
      </w:pPr>
      <w:r>
        <w:rPr/>
        <w:t>N. Dore, F. Cochetti, I. Catapano, G. Ludeno, G. Gennarelli, M. E. Corrado, C. Cacace, P. Osso, M. Luglio, F. Zampognaro, The AMOR Project: When Technology Meets Cultural Heritage. In: Furferi, R., Governi, L., Volpe, Y., Gherardini, F., Seymour, K. (eds) The Future of Heritage Science and Technologies. Florence Heri-Tech 2022. Lecture Notes in Mechanical Engineering, Springer, Cham. https://doi.org/10.1007/978-3-031-17594-7_19.</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B%1]"/>
      <w:lvlJc w:val="left"/>
      <w:pPr>
        <w:tabs>
          <w:tab w:val="num" w:pos="624"/>
        </w:tabs>
        <w:ind w:left="624" w:hanging="624"/>
      </w:pPr>
      <w:rPr>
        <w:sz w:val="24"/>
        <w:rFonts w:ascii="Times;Sylfaen" w:hAnsi="Times;Sylfaen" w:cs="Times;Sylfa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Normal"/>
    <w:next w:val="Normal"/>
    <w:qFormat/>
    <w:pPr>
      <w:keepNext w:val="true"/>
      <w:numPr>
        <w:ilvl w:val="0"/>
        <w:numId w:val="1"/>
      </w:numPr>
      <w:jc w:val="center"/>
      <w:outlineLvl w:val="0"/>
    </w:pPr>
    <w:rPr>
      <w:b/>
      <w:u w:val="single"/>
    </w:rPr>
  </w:style>
  <w:style w:type="character" w:styleId="WW8Num8z0">
    <w:name w:val="WW8Num8z0"/>
    <w:qFormat/>
    <w:rPr>
      <w:rFonts w:ascii="Times;Sylfaen" w:hAnsi="Times;Sylfaen" w:cs="Times;Sylfaen"/>
      <w:sz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LibreOffice/7.5.0.3$Windows_X86_64 LibreOffice_project/c21113d003cd3efa8c53188764377a8272d9d6de</Application>
  <AppVersion>15.0000</AppVersion>
  <Pages>2</Pages>
  <Words>794</Words>
  <Characters>4919</Characters>
  <CharactersWithSpaces>5674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2024-06-27T12:39:42Z</dcterms:created>
  <dc:creator/>
  <dc:description/>
  <dc:language>it-IT</dc:language>
  <cp:lastModifiedBy/>
  <dcterms:modified xsi:type="dcterms:W3CDTF">2024-06-27T15:25:12Z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